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7DF" w:rsidRPr="00A607CD" w:rsidRDefault="007E47DF" w:rsidP="007E47DF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  <w:r w:rsidRPr="00A607CD">
        <w:rPr>
          <w:rFonts w:ascii="Times New Roman" w:hAnsi="Times New Roman" w:cs="Times New Roman"/>
          <w:noProof/>
          <w:sz w:val="24"/>
          <w:lang w:eastAsia="bg-BG" w:bidi="my-MM"/>
        </w:rPr>
        <w:drawing>
          <wp:anchor distT="0" distB="0" distL="114300" distR="114300" simplePos="0" relativeHeight="251659264" behindDoc="1" locked="0" layoutInCell="1" allowOverlap="1" wp14:anchorId="496B796A" wp14:editId="3B1DC0B5">
            <wp:simplePos x="0" y="0"/>
            <wp:positionH relativeFrom="column">
              <wp:posOffset>272415</wp:posOffset>
            </wp:positionH>
            <wp:positionV relativeFrom="paragraph">
              <wp:posOffset>-12065</wp:posOffset>
            </wp:positionV>
            <wp:extent cx="542925" cy="542925"/>
            <wp:effectExtent l="0" t="0" r="9525" b="9525"/>
            <wp:wrapNone/>
            <wp:docPr id="1" name="Картина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07CD">
        <w:rPr>
          <w:rFonts w:ascii="Times New Roman" w:hAnsi="Times New Roman" w:cs="Times New Roman"/>
          <w:sz w:val="24"/>
        </w:rPr>
        <w:t>ПЪРВО НАЧАЛНО УЧИЛИЩЕ „ХРИСТО СМИРНЕНСКИ”</w:t>
      </w:r>
    </w:p>
    <w:p w:rsidR="007E47DF" w:rsidRPr="00A607CD" w:rsidRDefault="007E47DF" w:rsidP="007E47DF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  <w:r w:rsidRPr="00A607CD">
        <w:rPr>
          <w:rFonts w:ascii="Times New Roman" w:hAnsi="Times New Roman" w:cs="Times New Roman"/>
          <w:sz w:val="24"/>
        </w:rPr>
        <w:t>обл. Търговище, общ. Омуртаг, гр. Омуртаг</w:t>
      </w:r>
    </w:p>
    <w:p w:rsidR="007E47DF" w:rsidRPr="00A607CD" w:rsidRDefault="007E47DF" w:rsidP="007E47DF">
      <w:pPr>
        <w:spacing w:after="0" w:line="240" w:lineRule="auto"/>
        <w:ind w:left="1416"/>
        <w:rPr>
          <w:rFonts w:ascii="Times New Roman" w:hAnsi="Times New Roman" w:cs="Times New Roman"/>
          <w:i/>
          <w:sz w:val="32"/>
          <w:lang w:val="en-US"/>
        </w:rPr>
      </w:pPr>
      <w:r w:rsidRPr="00A607CD">
        <w:rPr>
          <w:rFonts w:ascii="Times New Roman" w:hAnsi="Times New Roman" w:cs="Times New Roman"/>
          <w:sz w:val="24"/>
        </w:rPr>
        <w:t xml:space="preserve">Ул. „28 януари” № 2, e-mail: </w:t>
      </w:r>
      <w:r w:rsidR="00301FE1">
        <w:rPr>
          <w:rFonts w:ascii="Times New Roman" w:hAnsi="Times New Roman" w:cs="Times New Roman"/>
          <w:sz w:val="24"/>
          <w:lang w:val="en-US"/>
        </w:rPr>
        <w:t>info-</w:t>
      </w:r>
      <w:r w:rsidRPr="00A607CD">
        <w:rPr>
          <w:rFonts w:ascii="Times New Roman" w:hAnsi="Times New Roman" w:cs="Times New Roman"/>
          <w:sz w:val="24"/>
        </w:rPr>
        <w:t>2520001</w:t>
      </w:r>
      <w:r w:rsidRPr="00A607CD">
        <w:rPr>
          <w:rFonts w:ascii="Times New Roman" w:hAnsi="Times New Roman" w:cs="Times New Roman"/>
          <w:sz w:val="24"/>
          <w:lang w:val="en-US"/>
        </w:rPr>
        <w:t>@edu.mon.bg</w:t>
      </w:r>
    </w:p>
    <w:p w:rsidR="007E47DF" w:rsidRDefault="007E47DF" w:rsidP="007E47DF">
      <w:pPr>
        <w:pStyle w:val="1"/>
        <w:spacing w:after="0"/>
        <w:rPr>
          <w:rFonts w:ascii="Times New Roman" w:hAnsi="Times New Roman"/>
          <w:sz w:val="36"/>
        </w:rPr>
      </w:pPr>
    </w:p>
    <w:p w:rsidR="00DE2463" w:rsidRPr="009775FD" w:rsidRDefault="00DE2463" w:rsidP="00DE2463">
      <w:pPr>
        <w:spacing w:line="360" w:lineRule="auto"/>
        <w:rPr>
          <w:rFonts w:ascii="Cambria" w:hAnsi="Cambria" w:cs="Tahoma"/>
          <w:b/>
          <w:bCs/>
          <w:color w:val="333333"/>
          <w:kern w:val="36"/>
          <w:sz w:val="31"/>
          <w:szCs w:val="31"/>
          <w:lang w:val="ru-RU"/>
        </w:rPr>
      </w:pPr>
    </w:p>
    <w:p w:rsidR="00DE2463" w:rsidRPr="00DE2463" w:rsidRDefault="00DE2463" w:rsidP="00DE24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/>
          <w:b/>
        </w:rPr>
        <w:t xml:space="preserve">         </w:t>
      </w:r>
      <w:r w:rsidRPr="009775FD">
        <w:rPr>
          <w:rFonts w:ascii="Cambria" w:hAnsi="Cambria"/>
          <w:b/>
        </w:rPr>
        <w:t xml:space="preserve">  </w:t>
      </w:r>
      <w:r w:rsidRPr="00DE2463">
        <w:rPr>
          <w:rFonts w:ascii="Times New Roman" w:hAnsi="Times New Roman" w:cs="Times New Roman"/>
          <w:b/>
          <w:sz w:val="24"/>
          <w:szCs w:val="24"/>
        </w:rPr>
        <w:t>УТВЪРДИЛ!</w:t>
      </w:r>
    </w:p>
    <w:p w:rsidR="00DE2463" w:rsidRPr="00DE2463" w:rsidRDefault="00DE2463" w:rsidP="00DE246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E246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E2463">
        <w:rPr>
          <w:rFonts w:ascii="Times New Roman" w:hAnsi="Times New Roman" w:cs="Times New Roman"/>
          <w:b/>
          <w:sz w:val="24"/>
          <w:szCs w:val="24"/>
        </w:rPr>
        <w:t>СТЕЛИЯН БОРИСОВ</w:t>
      </w:r>
    </w:p>
    <w:p w:rsidR="00DE2463" w:rsidRPr="00DE2463" w:rsidRDefault="00DE2463" w:rsidP="00DE246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E2463">
        <w:rPr>
          <w:rFonts w:ascii="Times New Roman" w:hAnsi="Times New Roman" w:cs="Times New Roman"/>
          <w:sz w:val="24"/>
          <w:szCs w:val="24"/>
        </w:rPr>
        <w:t>Директор на I НУ „Христо Смирненски”</w:t>
      </w:r>
    </w:p>
    <w:p w:rsidR="00DE2463" w:rsidRPr="00DE2463" w:rsidRDefault="00DE2463" w:rsidP="00DE246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E2463">
        <w:rPr>
          <w:rFonts w:ascii="Times New Roman" w:hAnsi="Times New Roman" w:cs="Times New Roman"/>
          <w:sz w:val="24"/>
          <w:szCs w:val="24"/>
        </w:rPr>
        <w:t xml:space="preserve"> град Омуртаг</w:t>
      </w:r>
    </w:p>
    <w:p w:rsidR="00DE2463" w:rsidRPr="00DE2463" w:rsidRDefault="00DE2463" w:rsidP="00DE246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E2463" w:rsidRDefault="00DE2463" w:rsidP="00DE2463">
      <w:pPr>
        <w:spacing w:line="360" w:lineRule="auto"/>
        <w:jc w:val="both"/>
        <w:rPr>
          <w:rFonts w:ascii="Cambria" w:hAnsi="Cambria"/>
          <w:b/>
        </w:rPr>
      </w:pPr>
    </w:p>
    <w:p w:rsidR="00C91386" w:rsidRDefault="00C91386" w:rsidP="00DE2463">
      <w:pPr>
        <w:spacing w:line="360" w:lineRule="auto"/>
        <w:jc w:val="both"/>
        <w:rPr>
          <w:rFonts w:ascii="Cambria" w:hAnsi="Cambria"/>
          <w:b/>
        </w:rPr>
      </w:pPr>
    </w:p>
    <w:p w:rsidR="00DE2463" w:rsidRPr="009775FD" w:rsidRDefault="00DE2463" w:rsidP="00DE2463">
      <w:pPr>
        <w:spacing w:line="360" w:lineRule="auto"/>
        <w:jc w:val="both"/>
        <w:rPr>
          <w:rFonts w:ascii="Cambria" w:hAnsi="Cambria"/>
          <w:b/>
        </w:rPr>
      </w:pPr>
    </w:p>
    <w:p w:rsidR="00DE2463" w:rsidRPr="009775FD" w:rsidRDefault="00DE2463" w:rsidP="00DE2463">
      <w:pPr>
        <w:pStyle w:val="a5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noProof/>
          <w:sz w:val="24"/>
          <w:szCs w:val="24"/>
          <w:lang w:bidi="my-MM"/>
        </w:rPr>
        <mc:AlternateContent>
          <mc:Choice Requires="wps">
            <w:drawing>
              <wp:inline distT="0" distB="0" distL="0" distR="0">
                <wp:extent cx="3981450" cy="704850"/>
                <wp:effectExtent l="0" t="0" r="0" b="0"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81450" cy="7048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463" w:rsidRDefault="00DE2463" w:rsidP="00DE2463">
                            <w:pPr>
                              <w:pStyle w:val="a3"/>
                              <w:spacing w:after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ПРАВИЛА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width:313.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" filled="f" stroked="f">
                <v:stroke joinstyle="round"/>
                <o:lock v:ext="edit" shapetype="t"/>
                <v:textbox style="mso-fit-shape-to-text:t">
                  <w:txbxContent>
                    <w:p w:rsidR="00DE2463" w:rsidRDefault="00DE2463" w:rsidP="00DE2463">
                      <w:pPr>
                        <w:pStyle w:val="a3"/>
                        <w:spacing w:after="0"/>
                        <w:jc w:val="center"/>
                      </w:pPr>
                      <w:r>
                        <w:rPr>
                          <w:color w:val="0000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ПРАВИЛА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E2463" w:rsidRPr="00DE2463" w:rsidRDefault="00DE2463" w:rsidP="00DE2463">
      <w:pPr>
        <w:pStyle w:val="a3"/>
        <w:spacing w:line="280" w:lineRule="atLeast"/>
        <w:jc w:val="center"/>
        <w:rPr>
          <w:rStyle w:val="a4"/>
          <w:color w:val="000000"/>
        </w:rPr>
      </w:pPr>
      <w:r w:rsidRPr="00DE2463">
        <w:rPr>
          <w:rStyle w:val="a4"/>
          <w:color w:val="000000"/>
        </w:rPr>
        <w:t>НА</w:t>
      </w:r>
    </w:p>
    <w:p w:rsidR="00DE2463" w:rsidRPr="00DE2463" w:rsidRDefault="00DE2463" w:rsidP="00DE2463">
      <w:pPr>
        <w:pStyle w:val="a3"/>
        <w:spacing w:line="280" w:lineRule="atLeast"/>
        <w:jc w:val="center"/>
        <w:rPr>
          <w:rStyle w:val="a4"/>
          <w:color w:val="000000"/>
        </w:rPr>
      </w:pPr>
      <w:r w:rsidRPr="00DE2463">
        <w:rPr>
          <w:rStyle w:val="a4"/>
          <w:color w:val="000000"/>
        </w:rPr>
        <w:t xml:space="preserve"> ПЪРВО  НАЧАЛН</w:t>
      </w:r>
      <w:r w:rsidR="00C91386">
        <w:rPr>
          <w:rStyle w:val="a4"/>
          <w:color w:val="000000"/>
        </w:rPr>
        <w:t>О  УЧИЛИЩЕ  „ХРИСТО СМИРНЕНСКИ“</w:t>
      </w:r>
      <w:r w:rsidRPr="00DE2463">
        <w:rPr>
          <w:rStyle w:val="a4"/>
          <w:color w:val="000000"/>
        </w:rPr>
        <w:t xml:space="preserve">  гр. ОМУРТАГ</w:t>
      </w:r>
    </w:p>
    <w:p w:rsidR="00DE2463" w:rsidRPr="00DE2463" w:rsidRDefault="00DE2463" w:rsidP="00DE2463">
      <w:pPr>
        <w:pStyle w:val="a3"/>
        <w:spacing w:line="280" w:lineRule="atLeast"/>
        <w:jc w:val="center"/>
        <w:rPr>
          <w:rStyle w:val="a4"/>
          <w:color w:val="000000"/>
        </w:rPr>
      </w:pPr>
      <w:r w:rsidRPr="00DE2463">
        <w:rPr>
          <w:rStyle w:val="a4"/>
          <w:color w:val="000000"/>
        </w:rPr>
        <w:t>ЗА ОРГАНИЗИРАНЕТО И ПРОВЕЖДАНЕТО НА ВЪТРЕШНОИНСТИТУЦИОНАЛНАТА КВАЛИ</w:t>
      </w:r>
      <w:r w:rsidR="00CA655A">
        <w:rPr>
          <w:rStyle w:val="a4"/>
          <w:color w:val="000000"/>
        </w:rPr>
        <w:t>Ф</w:t>
      </w:r>
      <w:r w:rsidRPr="00DE2463">
        <w:rPr>
          <w:rStyle w:val="a4"/>
          <w:color w:val="000000"/>
        </w:rPr>
        <w:t>ИКАЦИЯ И ЗА ОТЧИТАНЕТО НА УЧАСТИЕТО НА ПЕДАГОГИЧЕСКИТЕ СПЕЦИАЛИСТИ В ПРЕДЛАГАНИТЕ ФОРМИ ЗА ПОВИШАВАНЕ НА КВАЛИФИКАЦИЯТА</w:t>
      </w:r>
    </w:p>
    <w:p w:rsidR="007E47DF" w:rsidRPr="00DE2463" w:rsidRDefault="007E47DF" w:rsidP="007E47DF">
      <w:pPr>
        <w:rPr>
          <w:sz w:val="24"/>
          <w:szCs w:val="24"/>
          <w:lang w:val="en-US" w:bidi="en-US"/>
        </w:rPr>
      </w:pPr>
    </w:p>
    <w:p w:rsidR="007E47DF" w:rsidRDefault="007E47DF" w:rsidP="001E5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7DF" w:rsidRDefault="007E47DF" w:rsidP="001E5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7DF" w:rsidRDefault="007E47DF" w:rsidP="001E5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7DF" w:rsidRDefault="007E47DF" w:rsidP="001E5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7DF" w:rsidRDefault="007E47DF" w:rsidP="001E5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7DF" w:rsidRDefault="007E47DF" w:rsidP="001E5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7DF" w:rsidRDefault="007E47DF" w:rsidP="001E5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7DF" w:rsidRDefault="007E47DF" w:rsidP="001E5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7DF" w:rsidRDefault="007E47DF" w:rsidP="001E5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7DF" w:rsidRPr="00CA655A" w:rsidRDefault="00C91386" w:rsidP="001E5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55A">
        <w:rPr>
          <w:rFonts w:ascii="Times New Roman" w:hAnsi="Times New Roman" w:cs="Times New Roman"/>
          <w:b/>
          <w:sz w:val="24"/>
          <w:szCs w:val="24"/>
        </w:rPr>
        <w:t>2025/2026 учебна година</w:t>
      </w:r>
    </w:p>
    <w:p w:rsidR="00A22C73" w:rsidRPr="00A22C73" w:rsidRDefault="00A22C7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276"/>
        <w:tblW w:w="96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7"/>
      </w:tblGrid>
      <w:tr w:rsidR="00B82911" w:rsidRPr="002A7D46" w:rsidTr="00B82911">
        <w:tc>
          <w:tcPr>
            <w:tcW w:w="9637" w:type="dxa"/>
            <w:shd w:val="clear" w:color="auto" w:fill="auto"/>
          </w:tcPr>
          <w:p w:rsidR="00B82911" w:rsidRPr="002A7D46" w:rsidRDefault="00B82911" w:rsidP="00B82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B82911" w:rsidRPr="00B82911" w:rsidRDefault="00B82911" w:rsidP="00B82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EFEFE"/>
              </w:rPr>
            </w:pPr>
            <w:r w:rsidRPr="00B82911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EFEFE"/>
              </w:rPr>
              <w:t xml:space="preserve">Раздел </w:t>
            </w:r>
            <w:r w:rsidRPr="00B82911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EFEFE"/>
                <w:lang w:val="en-US"/>
              </w:rPr>
              <w:t xml:space="preserve">І </w:t>
            </w:r>
          </w:p>
          <w:p w:rsidR="00B82911" w:rsidRPr="00B82911" w:rsidRDefault="00B82911" w:rsidP="00B82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EFEFE"/>
              </w:rPr>
            </w:pPr>
            <w:r w:rsidRPr="002727C9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EFEFE"/>
              </w:rPr>
              <w:t>Об</w:t>
            </w:r>
            <w:bookmarkStart w:id="0" w:name="_GoBack"/>
            <w:bookmarkEnd w:id="0"/>
            <w:r w:rsidRPr="002727C9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EFEFE"/>
              </w:rPr>
              <w:t>щи</w:t>
            </w:r>
            <w:r w:rsidRPr="00B82911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EFEFE"/>
              </w:rPr>
              <w:t xml:space="preserve"> положения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12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 xml:space="preserve">Настоящите правила уреждат процедурите по организация, провеждане и документиране на квалификационната дейност в </w:t>
            </w:r>
            <w:r>
              <w:rPr>
                <w:rFonts w:ascii="Times New Roman" w:hAnsi="Times New Roman"/>
                <w:sz w:val="24"/>
                <w:szCs w:val="24"/>
              </w:rPr>
              <w:t>Първо начално училище „Христо Смирненски“ град Омуртаг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 xml:space="preserve">. Правилата съдържат и процедури за изготвяне на план за квалификационната дейност, за организирането и провеждането на </w:t>
            </w:r>
            <w:proofErr w:type="spellStart"/>
            <w:r w:rsidRPr="002A7D46">
              <w:rPr>
                <w:rFonts w:ascii="Times New Roman" w:hAnsi="Times New Roman"/>
                <w:sz w:val="24"/>
                <w:szCs w:val="24"/>
              </w:rPr>
              <w:t>вътрешноинституционалната</w:t>
            </w:r>
            <w:proofErr w:type="spellEnd"/>
            <w:r w:rsidRPr="002A7D46">
              <w:rPr>
                <w:rFonts w:ascii="Times New Roman" w:hAnsi="Times New Roman"/>
                <w:sz w:val="24"/>
                <w:szCs w:val="24"/>
              </w:rPr>
              <w:t xml:space="preserve"> квалификация и за отчитане на участието на педагогическите специалисти в предлаганите форми за квалификация.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Организирането и провеждане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 на квалификационната дейност 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 xml:space="preserve">се осъществява, при спазване на: 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spacing w:before="160" w:after="0" w:line="240" w:lineRule="auto"/>
              <w:ind w:left="70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Закона за предучилищното и училищното образование.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spacing w:before="160" w:after="0" w:line="240" w:lineRule="auto"/>
              <w:ind w:left="70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Закона за финансово управление и контрол в публичния сектор.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spacing w:before="160" w:after="0" w:line="240" w:lineRule="auto"/>
              <w:ind w:left="70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Закона за публичните финанси.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spacing w:before="160" w:after="0" w:line="240" w:lineRule="auto"/>
              <w:ind w:left="70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Наредба № 15 от 22 юли 2019 г. за статута и професионалното развитие на учителите, директорите и другите педагогически специалисти.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spacing w:before="160" w:after="0" w:line="240" w:lineRule="auto"/>
              <w:ind w:left="70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Разпореждания на МОН, РУО и финансиращия орган.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spacing w:before="160" w:after="120" w:line="240" w:lineRule="auto"/>
              <w:ind w:left="70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Други актове, регламентиращи организацията и провеждането на квалификационната дейност в образователната институция.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 xml:space="preserve">Настоящите правила са разработени с оглед създаване на условия за организиране и провеждане на квалификационната дейност при спазване на ясни, открити и прозрачни процедури. </w:t>
            </w:r>
          </w:p>
          <w:p w:rsidR="00B82911" w:rsidRPr="00B82911" w:rsidRDefault="00B82911" w:rsidP="00B8291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2911" w:rsidRPr="00B82911" w:rsidRDefault="00B82911" w:rsidP="00B8291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911">
              <w:rPr>
                <w:rFonts w:ascii="Times New Roman" w:hAnsi="Times New Roman"/>
                <w:b/>
                <w:sz w:val="28"/>
                <w:szCs w:val="28"/>
              </w:rPr>
              <w:t>Раздел ІI</w:t>
            </w:r>
          </w:p>
          <w:p w:rsidR="00B82911" w:rsidRPr="00B82911" w:rsidRDefault="00B82911" w:rsidP="00B8291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911">
              <w:rPr>
                <w:rFonts w:ascii="Times New Roman" w:hAnsi="Times New Roman"/>
                <w:b/>
                <w:sz w:val="28"/>
                <w:szCs w:val="28"/>
              </w:rPr>
              <w:t>Цел и условия за повишаване квалификацията на педагогическите специалисти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12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Повишаването на квалификацията е непрекъснат процес на усъвършенстване и обогатяване компетентностите за ефективно изпълнение на изискванията на изпълняваната работа и за кариерно развитие съобразно профила на педагогическия специалист.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 xml:space="preserve">Квалификационната дейност в </w:t>
            </w:r>
            <w:r>
              <w:rPr>
                <w:rFonts w:ascii="Times New Roman" w:hAnsi="Times New Roman"/>
                <w:sz w:val="24"/>
                <w:szCs w:val="24"/>
              </w:rPr>
              <w:t>Първо начално училище „Христо Смирненски“ град Омуртаг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 xml:space="preserve"> има за цел: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spacing w:before="160" w:after="0" w:line="240" w:lineRule="auto"/>
              <w:ind w:left="70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Развитие на професионалните компетентности на педагогическите специалисти;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spacing w:before="160" w:after="120" w:line="240" w:lineRule="auto"/>
              <w:ind w:left="70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Постигане на системност и последователност в процеса на повишаване на квалификацията за ефективно изпълнение на професионалните задължения и за кариерно развитие.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Дейностите</w:t>
            </w: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за повишаване на квалификацията на педагогическите специалисти на 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 xml:space="preserve">училищно </w:t>
            </w: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ниво се осъществяват по план за квалификационна дейност като част от годишния план и в съответствие със: 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spacing w:before="160" w:after="0" w:line="240" w:lineRule="auto"/>
              <w:ind w:left="70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стратегията за развитие на институцията;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spacing w:before="160" w:after="0" w:line="240" w:lineRule="auto"/>
              <w:ind w:left="70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установените потребности за повишаване на квалификацията;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spacing w:before="160" w:after="0" w:line="240" w:lineRule="auto"/>
              <w:ind w:left="70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lastRenderedPageBreak/>
              <w:t>резултатите от процеса на атестиране;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spacing w:before="160" w:after="0" w:line="240" w:lineRule="auto"/>
              <w:ind w:left="70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годишните средства за квалификация, част от които се разходват в съответствие с приоритетните области за продължаващата квалификация, определяни ежегодно от Министерството на образованието и науката;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spacing w:before="160" w:after="0" w:line="240" w:lineRule="auto"/>
              <w:ind w:left="70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 xml:space="preserve">настоящите правила за организирането и провеждането на </w:t>
            </w:r>
            <w:proofErr w:type="spellStart"/>
            <w:r w:rsidRPr="002A7D46">
              <w:rPr>
                <w:rFonts w:ascii="Times New Roman" w:hAnsi="Times New Roman"/>
                <w:sz w:val="24"/>
                <w:szCs w:val="24"/>
              </w:rPr>
              <w:t>вътрешноинституцио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>налната</w:t>
            </w:r>
            <w:proofErr w:type="spellEnd"/>
            <w:r w:rsidRPr="002A7D46">
              <w:rPr>
                <w:rFonts w:ascii="Times New Roman" w:hAnsi="Times New Roman"/>
                <w:sz w:val="24"/>
                <w:szCs w:val="24"/>
              </w:rPr>
              <w:t xml:space="preserve"> квалификация, които са съгласувани с педагогическия съвет и са утвърдени от директора на институцията;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spacing w:before="160" w:after="120" w:line="240" w:lineRule="auto"/>
              <w:ind w:left="70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възможностите за участие в международни и национални програми и проекти.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Контрол</w:t>
            </w: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по изпълнението на плана за квалификационната дейност и участието на педагогическите специалисти в квалификационните дейности на 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>национално</w:t>
            </w: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>, регионално и институционално ниво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 xml:space="preserve"> се осъществява от директора на институцията. 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12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 xml:space="preserve">Дейността на директора в областта на проучването, </w:t>
            </w: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планирането, организирането, координирането, управлението и контролът на дейностите за повишаване квалификацията на педагогическите специалисти се подпомага от формирана на училищно ниво комисия за организиране и провеждане на квалификационната дейност в институцията.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Квалификационната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 xml:space="preserve"> дейност в институцията се подчинява на следните принципи: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70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актуалност, адекватност и ефективност на обученията, резултатите от които да допринасят за повишаване на качеството на дейността на педагогическите специал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исти и за придобиване от 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>учениците на ключови компетентности;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70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обвързаност на обученията с професионалното и кариерно развитие на педагогическите специалисти;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70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осигуряване на равен достъп до повишаваща квалификация на персонала в зависимост от заеманата длъжност;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120" w:line="240" w:lineRule="auto"/>
              <w:ind w:left="70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 xml:space="preserve">индивидуализация, предполагаща квалификационни форми съобразно личните възможности и интереси на педагогическите специалисти. 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Педагогическите 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>специалисти</w:t>
            </w: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са длъжни да повишават квалификацията си: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не по-малко от 48 академични часа за всеки период на атестиране –по програми на организациите по чл. 43, т. 1 и т. 2 от Наредба № 15 от 22 юли 2019 г. за статута и професионалното развитие на учителите, директорите и другите педагогически специалисти;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120" w:line="240" w:lineRule="auto"/>
              <w:ind w:left="851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не по-малко от 16 академични часа годишно за</w:t>
            </w: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всеки педагогически специалист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 xml:space="preserve"> – в рамките на </w:t>
            </w:r>
            <w:proofErr w:type="spellStart"/>
            <w:r w:rsidRPr="002A7D46">
              <w:rPr>
                <w:rFonts w:ascii="Times New Roman" w:hAnsi="Times New Roman"/>
                <w:sz w:val="24"/>
                <w:szCs w:val="24"/>
              </w:rPr>
              <w:t>вътрешноинституционалната</w:t>
            </w:r>
            <w:proofErr w:type="spellEnd"/>
            <w:r w:rsidRPr="002A7D46">
              <w:rPr>
                <w:rFonts w:ascii="Times New Roman" w:hAnsi="Times New Roman"/>
                <w:sz w:val="24"/>
                <w:szCs w:val="24"/>
              </w:rPr>
              <w:t xml:space="preserve"> квалификация</w:t>
            </w: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12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За </w:t>
            </w: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участие</w:t>
            </w: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в обучения за повишаване на квалификацията, извършвани от организации по чл. 43, т. 1 и 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2 </w:t>
            </w: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от Наредба № 15/22.07. 2019 г. за статута и професионалното развитие на учителите, директорите и другите педагогически специалисти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>на педагогическия специалист се присъждат квалификационни кредити.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Един квалификационен кредит се присъжда за:</w:t>
            </w:r>
          </w:p>
          <w:p w:rsidR="00B82911" w:rsidRPr="002A7D46" w:rsidRDefault="00B82911" w:rsidP="00B82911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- </w:t>
            </w: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участие в обучение с продължителност 16 академични часа, от които не по-малко от 8 академични часа са присъствени;</w:t>
            </w:r>
          </w:p>
          <w:p w:rsidR="00B82911" w:rsidRPr="002A7D46" w:rsidRDefault="00B82911" w:rsidP="00B82911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lastRenderedPageBreak/>
              <w:t xml:space="preserve"> - </w:t>
            </w: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подготовка, представяне и публикуване на доклад от педагогически форум от международно, национално или регионално ниво;</w:t>
            </w:r>
          </w:p>
          <w:p w:rsidR="00B82911" w:rsidRPr="002A7D46" w:rsidRDefault="00B82911" w:rsidP="00B82911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- </w:t>
            </w: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научна или научна-методическа публикация в специализирано издание.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120"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Квалификационни</w:t>
            </w: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кредити се присъждат от институциите и организациите по чл. 43, т. 1 и 2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от Наредба № 15/22.07.2019 г. за статута и професионалното развитие на учителите, директорите и другите педагогически специалисти. 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120"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 xml:space="preserve">Във форми за повишаване на квалификацията имат право да участват всички педагогически специалисти, които работят в институцията. 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 xml:space="preserve">Педагогическите специалисти се включват в организирани форми за повишаване на квалификацията: 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по собствено желание; 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по препоръка на директора на институцията; </w:t>
            </w:r>
          </w:p>
          <w:p w:rsidR="00B82911" w:rsidRPr="00322928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по препоръка на експерти на РУО;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12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Условията за участие във форми за повишаване на квалификацията (</w:t>
            </w:r>
            <w:proofErr w:type="spellStart"/>
            <w:r w:rsidRPr="002A7D46">
              <w:rPr>
                <w:rFonts w:ascii="Times New Roman" w:hAnsi="Times New Roman"/>
                <w:sz w:val="24"/>
                <w:szCs w:val="24"/>
              </w:rPr>
              <w:t>трудовоправни</w:t>
            </w:r>
            <w:proofErr w:type="spellEnd"/>
            <w:r w:rsidRPr="002A7D46">
              <w:rPr>
                <w:rFonts w:ascii="Times New Roman" w:hAnsi="Times New Roman"/>
                <w:sz w:val="24"/>
                <w:szCs w:val="24"/>
              </w:rPr>
              <w:t>, финансови и др.) се договарят между педагогическите специалисти и директора на институцията по реда на чл. 234 от Кодекса на труда и в съответствие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Раздел ІІІ, глава 11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 xml:space="preserve"> на Закона за предучилищното и училищното образование и Наредба № 15/22.07.2019 г. за статута и професионалното развитие на учителите, директорите и другите педагогически специалисти. 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След участие и успешно завършване на обучение за повишаване на квалификацията </w:t>
            </w: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>по програми на специализирани обслужващи звена, на висши училища и научни организации и по одобрени програми от Информационния регистър на одобрените програми за повишаване квалификацията на педагогическите специалисти лицата получават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 xml:space="preserve"> предвидените документи съгласно чл. 48, ал. 1, т. 1 и т. 2 от Наредба № 15/22.07.2019 г. </w:t>
            </w: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за статута и професионалното развитие на учителите, директорите и другите педагогически специалисти на педагогическия специалист. 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120"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За всеки период на атестиране всеки учител, директор или друг педагогически специалист е длъжен да придобие не по-малко от 3 квалификационни кредита от участие в обучения за повишаване на квалификацията по програми на организациите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по чл. </w:t>
            </w: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>43, т. 1 и 2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от Наредба № 15/22.07.2019 г. за статута и професионалното развитие на учителите, директорите и другите педагогически специалисти. 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before="160" w:after="12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Повишаването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 xml:space="preserve"> на квалификацията в страната, в друга държава членка или трета държава, проведено от организации извън посочените в чл. 43 от Наредба № 15/22.07.2019 г. за статута и професионалното развитие на учителите, директорите и другите педагогически специалисти, се признава от началника на регионалното управление на образованието при условия и по ред, определени с държавния образователен стандарт за статута и развитието на учителите, директорите и другите педагогически специалисти.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Въз основа на достигнатото равнище на квалификация педагогическите специалисти може да придобиват професионално-квалификационни степени, при условия и ред, определени в държавния образователен стандарт за статута и професионалното развитие на педагогическите специалисти.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12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Всеки педагогически специалист отразява в професионалното си портфолио постигнатите компетентности в съответствие с професионалния профил за заеманата длъжност. Професионалното портфолио съдържа материали, доказващи участието му в реализирането на политиката на институцията, професионалните му изяви, професионалното му усъвършенстване и кариерното му израстване, както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постигнатите резултати с 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 xml:space="preserve">учениците. Професионалното портфолио подпомага атестирането и самооценяването на педагогическия специалист. 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Педагогическите специалисти имат право на платен служебен отпуск по смисъла на чл. 161 от КТ за повишаване на квалификацията, придобиване на нова и/или допълнителна квалификация, при условие, че квалификационната форма е пряко свързана с повишаване качеството на образователния процес и с изпълняваната от педагогическия специалист професионална дейност.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12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Непедагогическият персонал има право да повишава образованието и професионалната си квалификация и да получава информация за възможностите за това.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Непедагогическите специалисти могат се включват във форми за повишаване на образованието и квалификацията си по: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собствено желание;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препоръка на директора на институцията;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препоръка на експерти от съответната област.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12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 xml:space="preserve">Условията за участие във форми за повишаване на квалификацията се договарят между непедагогическите специалисти и директора на институцията по реда на действащото законодателство. </w:t>
            </w:r>
          </w:p>
          <w:p w:rsidR="00B82911" w:rsidRPr="00AB1261" w:rsidRDefault="00B82911" w:rsidP="00B8291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261">
              <w:rPr>
                <w:rFonts w:ascii="Times New Roman" w:hAnsi="Times New Roman"/>
                <w:b/>
                <w:sz w:val="28"/>
                <w:szCs w:val="28"/>
              </w:rPr>
              <w:t>Раздел ІII</w:t>
            </w:r>
          </w:p>
          <w:p w:rsidR="00B82911" w:rsidRPr="00AB1261" w:rsidRDefault="00B82911" w:rsidP="00B82911">
            <w:pPr>
              <w:spacing w:after="12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261">
              <w:rPr>
                <w:rFonts w:ascii="Times New Roman" w:hAnsi="Times New Roman"/>
                <w:b/>
                <w:sz w:val="28"/>
                <w:szCs w:val="28"/>
              </w:rPr>
              <w:t>Видове квалификация. Организационни форми за повишаване на квалификацията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12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В зависимост от потребностите, целите и съдържанието на обученията квалификацията на педагогическите специалисти е въвеждаща и продължаваща.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Въвеждащата квалификация е предназначена за адаптиране в образователната среда и за методическо и организационно подпомагане и е задължителна за педагогически специалисти: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постъпили за първи път на работа в системата на предучилищното и училищното образование;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назначени на нова длъжност, включително по управление на институцията;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които заемат длъжност след прекъсване на учителския си стаж по специалността за повече от две учебни години;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12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които ще прилагат нови или променени учебни планове и учебни програми в училищата и на програмни системи в предучилищното образование.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12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 xml:space="preserve">Въвеждащата квалификация в </w:t>
            </w:r>
            <w:r>
              <w:rPr>
                <w:rFonts w:ascii="Times New Roman" w:hAnsi="Times New Roman"/>
                <w:sz w:val="24"/>
                <w:szCs w:val="24"/>
              </w:rPr>
              <w:t>Първо начално училище „Христо Смирненски“ град Омуртаг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 xml:space="preserve"> се организира в рамките на </w:t>
            </w:r>
            <w:proofErr w:type="spellStart"/>
            <w:r w:rsidRPr="002A7D46">
              <w:rPr>
                <w:rFonts w:ascii="Times New Roman" w:hAnsi="Times New Roman"/>
                <w:sz w:val="24"/>
                <w:szCs w:val="24"/>
              </w:rPr>
              <w:t>вътрешноинституционалната</w:t>
            </w:r>
            <w:proofErr w:type="spellEnd"/>
            <w:r w:rsidRPr="002A7D46">
              <w:rPr>
                <w:rFonts w:ascii="Times New Roman" w:hAnsi="Times New Roman"/>
                <w:sz w:val="24"/>
                <w:szCs w:val="24"/>
              </w:rPr>
              <w:t xml:space="preserve"> квалификация, като директорът на институцията определя наставник в срок до два месеца от встъпването в учителска длъжност на педагогическия специалист. </w:t>
            </w: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Наставникът подкрепя </w:t>
            </w: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lastRenderedPageBreak/>
              <w:t>новоназначения учител в процеса на адаптирането му към учителската професия и го подпомага методически и/или административно при изпълнението на задълженията му като класен ръководител и др.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>Продължаващата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 xml:space="preserve"> квалификация е насочена към непрекъснато професионално и личностно усъвършенстване, за кариерно развитие </w:t>
            </w: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>и успешна реализация чрез периодично актуализиране и допълване на знанията, уменията и компетентностите: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по учебни програми за съответния учебен предмет;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по професионалния профил на педагогическия специалист;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за развитие на умения за преподаване по ключовите компетентности;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за познаване и прилагане на иновативни подходи в образователния процес; 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за кариерно ориентиране и консултиране на учениците;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за организационни и консултативни умения;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за управление на институцията и работа със заинтересовани страни; 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за участие в проучвания, изследователска и творческа дейност;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за придобиване на по-висока професионално-квалификационна степен;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60" w:after="0" w:line="240" w:lineRule="auto"/>
              <w:ind w:left="851" w:hanging="567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A7D4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за придобиване на нова или допълнителна професионална квалификация или специализация.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12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Продължаващата квалификация по 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>точки</w:t>
            </w: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>от 29.1 до 29.8, вкл.</w:t>
            </w: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се извършва от висши училища, научни организации, специализирани обслужващи звена или обучителни организации, чиито програми са одобрени от министъра на образованието и науката или от оправомощено от него длъжностно лице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>, а продължаващата</w:t>
            </w: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квалификация по 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>точки</w:t>
            </w: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>29.9 и 29.10</w:t>
            </w: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се провежда само от висши училища.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>Организационните</w:t>
            </w:r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форми за повишаване на квалификацията са: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spacing w:before="160" w:after="0" w:line="240" w:lineRule="auto"/>
              <w:ind w:left="851" w:hanging="567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>За продължаващата квалификация:</w:t>
            </w:r>
          </w:p>
          <w:p w:rsidR="00B82911" w:rsidRPr="002A7D46" w:rsidRDefault="00B82911" w:rsidP="00B82911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а) курсове, семинари, тренинги, школи, практикуми, лектории, </w:t>
            </w:r>
            <w:proofErr w:type="spellStart"/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>уебинари</w:t>
            </w:r>
            <w:proofErr w:type="spellEnd"/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>;</w:t>
            </w:r>
          </w:p>
          <w:p w:rsidR="00B82911" w:rsidRPr="002A7D46" w:rsidRDefault="00B82911" w:rsidP="00B82911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>б) специализации, свързани с методическата, педагогическата, психологическата подготовка на педагогическите специалисти, с конкретна предметна област или с управление на образованието;</w:t>
            </w:r>
          </w:p>
          <w:p w:rsidR="00B82911" w:rsidRPr="002A7D46" w:rsidRDefault="00B82911" w:rsidP="00B82911">
            <w:pPr>
              <w:spacing w:after="0" w:line="24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в)  професионално-педагогическа специализация по чл. 60, ал. 1, т. 2 от 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>Наредба № 15;</w:t>
            </w:r>
          </w:p>
          <w:p w:rsidR="00B82911" w:rsidRPr="002A7D46" w:rsidRDefault="00B82911" w:rsidP="00B82911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>майсторски клас като интерактивна форма на обучение на учители-новатори чрез представяне на педагогическите им постижения, споделяне на положителен професионален опит, обсъждане на актуални тенденции и прилагане на иновативни технологии и практики;</w:t>
            </w:r>
          </w:p>
          <w:p w:rsidR="00B82911" w:rsidRPr="002A7D46" w:rsidRDefault="00B82911" w:rsidP="00B82911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>д) форуми (научно-практически конференции, пленери, кръгли маси) за представяне на резултати от проучвания, изследователска и творческа дейност, за професионална изява и представяне на добри, иновативни практики или постижения</w:t>
            </w:r>
            <w:r w:rsidRPr="002A7D46"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 </w:t>
            </w:r>
            <w:proofErr w:type="spellStart"/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>вътрешноинституционалната</w:t>
            </w:r>
            <w:proofErr w:type="spellEnd"/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квалификация:</w:t>
            </w:r>
          </w:p>
          <w:p w:rsidR="00B82911" w:rsidRPr="002A7D46" w:rsidRDefault="00B82911" w:rsidP="00B82911">
            <w:pPr>
              <w:spacing w:after="0" w:line="240" w:lineRule="auto"/>
              <w:ind w:left="567" w:hanging="283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а) лектории, </w:t>
            </w:r>
            <w:proofErr w:type="spellStart"/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>вътрешноинституционални</w:t>
            </w:r>
            <w:proofErr w:type="spellEnd"/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дискусионни форуми;</w:t>
            </w:r>
          </w:p>
          <w:p w:rsidR="00B82911" w:rsidRPr="002A7D46" w:rsidRDefault="00B82911" w:rsidP="00B82911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>б) открити практики, методическо подпомагане, презентации на творчески проекти;</w:t>
            </w:r>
          </w:p>
          <w:p w:rsidR="00B82911" w:rsidRPr="002A7D46" w:rsidRDefault="00B82911" w:rsidP="00B82911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>в) резултати и анализи на проведени педагогически изследвания и постижения;</w:t>
            </w:r>
          </w:p>
          <w:p w:rsidR="00B82911" w:rsidRDefault="00B82911" w:rsidP="00B82911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>г) споделяне на иновативни практики.</w:t>
            </w:r>
          </w:p>
          <w:p w:rsidR="00B82911" w:rsidRPr="002A7D46" w:rsidRDefault="00B82911" w:rsidP="00B82911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B82911" w:rsidRPr="00AB1261" w:rsidRDefault="00B82911" w:rsidP="00B8291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261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AB126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  <w:p w:rsidR="00B82911" w:rsidRPr="00AB1261" w:rsidRDefault="00B82911" w:rsidP="00B8291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261">
              <w:rPr>
                <w:rFonts w:ascii="Times New Roman" w:hAnsi="Times New Roman"/>
                <w:b/>
                <w:sz w:val="28"/>
                <w:szCs w:val="28"/>
              </w:rPr>
              <w:t>План за квалификационната дейност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12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2A7D46">
              <w:rPr>
                <w:rFonts w:ascii="Times New Roman" w:hAnsi="Times New Roman"/>
                <w:sz w:val="24"/>
                <w:szCs w:val="24"/>
                <w:lang w:val="x-none"/>
              </w:rPr>
              <w:t>институционално</w:t>
            </w:r>
            <w:r w:rsidRPr="002A7D46">
              <w:rPr>
                <w:rFonts w:ascii="Times New Roman" w:hAnsi="Times New Roman"/>
                <w:sz w:val="24"/>
                <w:szCs w:val="24"/>
              </w:rPr>
              <w:t xml:space="preserve"> ниво квалификацията се осъществява по план за квалификационната дейност, който е част от годишния план за дейността на институцията и в съответствие с политики и приоритети, определени в стратегията за развитието на институцията, с установените потребности за повишаване на квалификацията на педагогическите специалисти, включително и като резултат от процеса на атестиране, при отчитане на годишните средства за квалификация и възможностите за участие в международни и национални програми и проекти.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 xml:space="preserve">Планът за квалификационната дейност се изготвя от комисията за квалификационната дейност в институцията, въз основа на: 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tabs>
                <w:tab w:val="left" w:pos="284"/>
              </w:tabs>
              <w:spacing w:before="160" w:after="0" w:line="240" w:lineRule="auto"/>
              <w:ind w:left="851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>анализ на проведените квалификационни дейности;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tabs>
                <w:tab w:val="left" w:pos="284"/>
              </w:tabs>
              <w:spacing w:before="160" w:after="0" w:line="240" w:lineRule="auto"/>
              <w:ind w:left="851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>анкета за проучване на потребностите и интереса към квалификация;</w:t>
            </w:r>
          </w:p>
          <w:p w:rsidR="00B82911" w:rsidRPr="002A7D46" w:rsidRDefault="00B82911" w:rsidP="00B82911">
            <w:pPr>
              <w:numPr>
                <w:ilvl w:val="1"/>
                <w:numId w:val="3"/>
              </w:numPr>
              <w:tabs>
                <w:tab w:val="left" w:pos="284"/>
              </w:tabs>
              <w:spacing w:before="160" w:after="0" w:line="240" w:lineRule="auto"/>
              <w:ind w:left="851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обсъждане с ръководния екип на институцията на резултатите от проучването, както и на установени дефицити, изискващи включване в квалификация на педагогически специалисти и приоритизиране. </w:t>
            </w:r>
          </w:p>
          <w:p w:rsidR="00B82911" w:rsidRPr="00322928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 xml:space="preserve">За участие в разработването на плана за квалификационната дейност се отправя покана към синдикалните организации в институцията. След приемане от педагогическия съвет планът се утвърждава от директора на институцията. </w:t>
            </w:r>
          </w:p>
          <w:p w:rsidR="00B82911" w:rsidRPr="002A7D46" w:rsidRDefault="00B82911" w:rsidP="00B82911">
            <w:pPr>
              <w:spacing w:before="120"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2911" w:rsidRPr="00AB1261" w:rsidRDefault="00B82911" w:rsidP="00B82911">
            <w:pPr>
              <w:spacing w:before="120"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261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AB126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  <w:p w:rsidR="00B82911" w:rsidRPr="00AB1261" w:rsidRDefault="00B82911" w:rsidP="00B82911">
            <w:pPr>
              <w:spacing w:after="12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261">
              <w:rPr>
                <w:rFonts w:ascii="Times New Roman" w:hAnsi="Times New Roman"/>
                <w:b/>
                <w:sz w:val="28"/>
                <w:szCs w:val="28"/>
              </w:rPr>
              <w:t xml:space="preserve">Процедура за провеждане и отчитане на </w:t>
            </w:r>
            <w:proofErr w:type="spellStart"/>
            <w:r w:rsidRPr="00AB1261">
              <w:rPr>
                <w:rFonts w:ascii="Times New Roman" w:hAnsi="Times New Roman"/>
                <w:b/>
                <w:sz w:val="28"/>
                <w:szCs w:val="28"/>
              </w:rPr>
              <w:t>вътрешноинституционалната</w:t>
            </w:r>
            <w:proofErr w:type="spellEnd"/>
            <w:r w:rsidRPr="00AB1261">
              <w:rPr>
                <w:rFonts w:ascii="Times New Roman" w:hAnsi="Times New Roman"/>
                <w:b/>
                <w:sz w:val="28"/>
                <w:szCs w:val="28"/>
              </w:rPr>
              <w:t xml:space="preserve"> квалификация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Организация на квалификационни дейности съгласно плана за квалификация:</w:t>
            </w:r>
          </w:p>
          <w:p w:rsidR="00B82911" w:rsidRPr="002A7D46" w:rsidRDefault="00B82911" w:rsidP="00B82911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2911" w:rsidRPr="002A7D46" w:rsidRDefault="00B82911" w:rsidP="00B82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7D46">
              <w:rPr>
                <w:rFonts w:ascii="Times New Roman" w:hAnsi="Times New Roman"/>
                <w:sz w:val="24"/>
                <w:szCs w:val="24"/>
              </w:rPr>
              <w:t>Вътрешноучилищната</w:t>
            </w:r>
            <w:proofErr w:type="spellEnd"/>
            <w:r w:rsidRPr="002A7D46">
              <w:rPr>
                <w:rFonts w:ascii="Times New Roman" w:hAnsi="Times New Roman"/>
                <w:sz w:val="24"/>
                <w:szCs w:val="24"/>
              </w:rPr>
              <w:t xml:space="preserve"> квалификация се провежда под координацията на главните учители в институцията и председателите на методичните обединения, при спазване на Плана за квалификационната дейност. </w:t>
            </w:r>
          </w:p>
          <w:p w:rsidR="00B82911" w:rsidRPr="002A7D46" w:rsidRDefault="00B82911" w:rsidP="00B82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81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246"/>
              <w:gridCol w:w="2564"/>
              <w:gridCol w:w="1446"/>
              <w:gridCol w:w="2900"/>
            </w:tblGrid>
            <w:tr w:rsidR="00B82911" w:rsidRPr="002A7D46" w:rsidTr="004203F3">
              <w:trPr>
                <w:trHeight w:val="540"/>
                <w:jc w:val="center"/>
              </w:trPr>
              <w:tc>
                <w:tcPr>
                  <w:tcW w:w="12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Действие/ процес</w:t>
                  </w:r>
                </w:p>
              </w:tc>
              <w:tc>
                <w:tcPr>
                  <w:tcW w:w="256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Съдържание</w:t>
                  </w:r>
                </w:p>
              </w:tc>
              <w:tc>
                <w:tcPr>
                  <w:tcW w:w="144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Отговорно лице</w:t>
                  </w:r>
                </w:p>
              </w:tc>
              <w:tc>
                <w:tcPr>
                  <w:tcW w:w="290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Конкретизации</w:t>
                  </w:r>
                </w:p>
              </w:tc>
            </w:tr>
            <w:tr w:rsidR="00B82911" w:rsidRPr="002A7D46" w:rsidTr="004203F3">
              <w:trPr>
                <w:trHeight w:val="540"/>
                <w:jc w:val="center"/>
              </w:trPr>
              <w:tc>
                <w:tcPr>
                  <w:tcW w:w="12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Покана за участие в </w:t>
                  </w:r>
                  <w:proofErr w:type="spellStart"/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квалифика</w:t>
                  </w:r>
                  <w:proofErr w:type="spellEnd"/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ционна</w:t>
                  </w:r>
                  <w:proofErr w:type="spellEnd"/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дейност</w:t>
                  </w:r>
                </w:p>
              </w:tc>
              <w:tc>
                <w:tcPr>
                  <w:tcW w:w="256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Уведомление/покана до педагогическите специалисти за участие в организирана</w:t>
                  </w:r>
                  <w:r w:rsidRPr="002A7D4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квалификация с фиксирани дата, час, място, тема, ръководител на формата</w:t>
                  </w:r>
                </w:p>
              </w:tc>
              <w:tc>
                <w:tcPr>
                  <w:tcW w:w="144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90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тправя покана</w:t>
                  </w: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7-дневен срок преди обявената дата за провеждане, която се поставя в учителската стая/изпраща се на електронните адреси на лицата, заявили участие за обучение по темата.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 xml:space="preserve">Към поканата се прилага списък с имената на участниците и подпис, </w:t>
                  </w: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удостоверяващ, че лицето е запознато със съдържанието и потвърждава участието си</w:t>
                  </w:r>
                </w:p>
              </w:tc>
            </w:tr>
            <w:tr w:rsidR="00B82911" w:rsidRPr="002A7D46" w:rsidTr="004203F3">
              <w:trPr>
                <w:trHeight w:val="540"/>
                <w:jc w:val="center"/>
              </w:trPr>
              <w:tc>
                <w:tcPr>
                  <w:tcW w:w="12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Провеждане 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</w:t>
                  </w:r>
                  <w:proofErr w:type="spellStart"/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квалифика-ционна</w:t>
                  </w:r>
                  <w:proofErr w:type="spellEnd"/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дейност</w:t>
                  </w:r>
                </w:p>
              </w:tc>
              <w:tc>
                <w:tcPr>
                  <w:tcW w:w="256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Съобразно предвидената форма, дата и времетраене в плана за квалификация</w:t>
                  </w:r>
                </w:p>
              </w:tc>
              <w:tc>
                <w:tcPr>
                  <w:tcW w:w="144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90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Подготвя и координира организацията и провеждането на квалификационната форма, като осигурява необходимите материали за участниците, присъствени списъци, оказва необходимата подкрепа и съдействие на лекторите</w:t>
                  </w:r>
                </w:p>
              </w:tc>
            </w:tr>
            <w:tr w:rsidR="00B82911" w:rsidRPr="002A7D46" w:rsidTr="004203F3">
              <w:trPr>
                <w:trHeight w:val="540"/>
                <w:jc w:val="center"/>
              </w:trPr>
              <w:tc>
                <w:tcPr>
                  <w:tcW w:w="12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Отчитане 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квалификационната дейност</w:t>
                  </w:r>
                </w:p>
              </w:tc>
              <w:tc>
                <w:tcPr>
                  <w:tcW w:w="256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 xml:space="preserve">Съставяне на карта за отчитане на </w:t>
                  </w:r>
                  <w:proofErr w:type="spellStart"/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вътрешноинституци-оналната</w:t>
                  </w:r>
                  <w:proofErr w:type="spellEnd"/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квалификация 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и финансова справка</w:t>
                  </w:r>
                </w:p>
              </w:tc>
              <w:tc>
                <w:tcPr>
                  <w:tcW w:w="144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90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1. Картата се попълва от ръководителя/отговорника за провеждането на квалификационната форма в срок до три дни след приключване на дейността.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2. Ръководителят отговаря за: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– изготвянето и оформянето с подписи на присъствения списък на участвалите педагогически специалисти;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– съставянето на фин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ансова справка</w:t>
                  </w: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, в случаите когато са изразходени средства за проведената форма: за размножаване на обучителни материали на хартиен носител и/или CD, маркери, флипчарт и др. административни разходи;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– проучване на ефективността на квалификационната форма чрез попълване на анкетни карти от участниците в квалифика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цията</w:t>
                  </w: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. Същите могат да са в електронен формат.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 xml:space="preserve">3. Ръководителят или  отговорникът за формата предава горните документи </w:t>
                  </w: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на директора на институцията.</w:t>
                  </w:r>
                </w:p>
              </w:tc>
            </w:tr>
            <w:tr w:rsidR="00B82911" w:rsidRPr="002A7D46" w:rsidTr="004203F3">
              <w:trPr>
                <w:trHeight w:val="540"/>
                <w:jc w:val="center"/>
              </w:trPr>
              <w:tc>
                <w:tcPr>
                  <w:tcW w:w="12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Одобряване 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квалификационната дейност</w:t>
                  </w:r>
                </w:p>
              </w:tc>
              <w:tc>
                <w:tcPr>
                  <w:tcW w:w="256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Изготвяне на портфолио на проведената дейност</w:t>
                  </w:r>
                </w:p>
              </w:tc>
              <w:tc>
                <w:tcPr>
                  <w:tcW w:w="144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</w:t>
                  </w:r>
                </w:p>
              </w:tc>
              <w:tc>
                <w:tcPr>
                  <w:tcW w:w="290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Оговорникът</w:t>
                  </w:r>
                  <w:proofErr w:type="spellEnd"/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 формата: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 xml:space="preserve">– представя на директора на институцията, портфолиото на проведената дейност, което съдържа: карта за отчитане на </w:t>
                  </w:r>
                  <w:proofErr w:type="spellStart"/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вътрешноинституционалната</w:t>
                  </w:r>
                  <w:proofErr w:type="spellEnd"/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квалификация, фин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ансова справка</w:t>
                  </w: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, присъствени списъци, обучителни материали;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 xml:space="preserve">– предава на ЗАС портфолиото за отразяване на проведената дейност в раздел II на Регистъра на реализираните квалификационни дейности след утвърждаване на картата от директора на институцията портфолиото. 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ЗАС го архивира по реда на процедурите за документиране</w:t>
                  </w:r>
                </w:p>
              </w:tc>
            </w:tr>
          </w:tbl>
          <w:p w:rsidR="00B82911" w:rsidRPr="002A7D46" w:rsidRDefault="00B82911" w:rsidP="00B82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2911" w:rsidRPr="002A7D46" w:rsidRDefault="00B82911" w:rsidP="00B829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2911" w:rsidRPr="00AB1261" w:rsidRDefault="00B82911" w:rsidP="00B82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261">
              <w:rPr>
                <w:rFonts w:ascii="Times New Roman" w:hAnsi="Times New Roman"/>
                <w:b/>
                <w:sz w:val="28"/>
                <w:szCs w:val="28"/>
              </w:rPr>
              <w:t>Раздел VI</w:t>
            </w:r>
          </w:p>
          <w:p w:rsidR="00B82911" w:rsidRPr="00AB1261" w:rsidRDefault="00B82911" w:rsidP="00B82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261">
              <w:rPr>
                <w:rFonts w:ascii="Times New Roman" w:hAnsi="Times New Roman"/>
                <w:b/>
                <w:sz w:val="28"/>
                <w:szCs w:val="28"/>
              </w:rPr>
              <w:t>Процедура за отчитане участието  в предлаганите форми за квалификация по одобрени програми на обучителни организации</w:t>
            </w:r>
          </w:p>
          <w:p w:rsidR="00B82911" w:rsidRPr="002A7D46" w:rsidRDefault="00B82911" w:rsidP="00B82911">
            <w:pPr>
              <w:numPr>
                <w:ilvl w:val="0"/>
                <w:numId w:val="3"/>
              </w:numPr>
              <w:tabs>
                <w:tab w:val="left" w:pos="284"/>
              </w:tabs>
              <w:spacing w:before="160" w:after="120" w:line="240" w:lineRule="auto"/>
              <w:ind w:hanging="16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D46">
              <w:rPr>
                <w:rFonts w:ascii="Times New Roman" w:hAnsi="Times New Roman"/>
                <w:sz w:val="24"/>
                <w:szCs w:val="24"/>
              </w:rPr>
              <w:t>Регистър за отчитане участието в квалификационни дейности:</w:t>
            </w:r>
          </w:p>
          <w:p w:rsidR="00B82911" w:rsidRPr="002A7D46" w:rsidRDefault="00B82911" w:rsidP="00B82911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8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679"/>
              <w:gridCol w:w="2105"/>
              <w:gridCol w:w="1315"/>
              <w:gridCol w:w="2748"/>
            </w:tblGrid>
            <w:tr w:rsidR="00B82911" w:rsidRPr="002A7D46" w:rsidTr="004203F3">
              <w:trPr>
                <w:trHeight w:val="540"/>
                <w:jc w:val="center"/>
              </w:trPr>
              <w:tc>
                <w:tcPr>
                  <w:tcW w:w="16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Действие/ процес</w:t>
                  </w:r>
                </w:p>
              </w:tc>
              <w:tc>
                <w:tcPr>
                  <w:tcW w:w="210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Съдържание</w:t>
                  </w:r>
                </w:p>
              </w:tc>
              <w:tc>
                <w:tcPr>
                  <w:tcW w:w="131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Отговорно лице</w:t>
                  </w:r>
                </w:p>
              </w:tc>
              <w:tc>
                <w:tcPr>
                  <w:tcW w:w="274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Конкретизации</w:t>
                  </w:r>
                </w:p>
              </w:tc>
            </w:tr>
            <w:tr w:rsidR="00B82911" w:rsidRPr="002A7D46" w:rsidTr="004203F3">
              <w:trPr>
                <w:trHeight w:val="540"/>
                <w:jc w:val="center"/>
              </w:trPr>
              <w:tc>
                <w:tcPr>
                  <w:tcW w:w="16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Отчитане участие в квалификации, проведени по плана за квалификация от външни обучителни организации. </w:t>
                  </w:r>
                </w:p>
              </w:tc>
              <w:tc>
                <w:tcPr>
                  <w:tcW w:w="210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Получаване на документ за участие, удостоверение.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Представяне на фактури, заповеди за командировка, други документи за разходвани средства.</w:t>
                  </w:r>
                </w:p>
              </w:tc>
              <w:tc>
                <w:tcPr>
                  <w:tcW w:w="131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Педагогически специалист</w:t>
                  </w:r>
                </w:p>
              </w:tc>
              <w:tc>
                <w:tcPr>
                  <w:tcW w:w="274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 xml:space="preserve">След участие и успешно завършване на обучение за повишаване на квалификацията по програми на обучителни организации, които са одобрени от министъра на образованието и науката и са вписани в Информационния регистър на одобрените </w:t>
                  </w: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програми за повишаване на квалификацията, лицата представят издадените документи – оригинал и копие на ЗАС в 7-дневен срок от получаване на документа.</w:t>
                  </w:r>
                </w:p>
              </w:tc>
            </w:tr>
            <w:tr w:rsidR="00B82911" w:rsidRPr="002A7D46" w:rsidTr="004203F3">
              <w:trPr>
                <w:trHeight w:val="540"/>
                <w:jc w:val="center"/>
              </w:trPr>
              <w:tc>
                <w:tcPr>
                  <w:tcW w:w="16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Отразяване на участията в Регистър –реализирани квалификационни дейности </w:t>
                  </w:r>
                </w:p>
              </w:tc>
              <w:tc>
                <w:tcPr>
                  <w:tcW w:w="210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Получените документи за участия в квалификационни форми се отразяват в регистъра.</w:t>
                  </w:r>
                </w:p>
              </w:tc>
              <w:tc>
                <w:tcPr>
                  <w:tcW w:w="131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ЗАС</w:t>
                  </w:r>
                </w:p>
              </w:tc>
              <w:tc>
                <w:tcPr>
                  <w:tcW w:w="274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ЗАС отразява данните в Регистър – реализирани квалификационни форми.</w:t>
                  </w:r>
                </w:p>
                <w:p w:rsidR="00B82911" w:rsidRPr="002A7D46" w:rsidRDefault="00B82911" w:rsidP="002727C9">
                  <w:pPr>
                    <w:framePr w:hSpace="141" w:wrap="around" w:vAnchor="text" w:hAnchor="margin" w:y="-276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7D46">
                    <w:rPr>
                      <w:rFonts w:ascii="Times New Roman" w:hAnsi="Times New Roman"/>
                      <w:sz w:val="24"/>
                      <w:szCs w:val="24"/>
                    </w:rPr>
                    <w:t>Представените документи се съхраняват в класьора с документи на всеки един работещ в институцията.</w:t>
                  </w:r>
                </w:p>
              </w:tc>
            </w:tr>
          </w:tbl>
          <w:p w:rsidR="00B82911" w:rsidRPr="002A7D46" w:rsidRDefault="00B82911" w:rsidP="00B82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2911" w:rsidRPr="00AB1261" w:rsidRDefault="00B82911" w:rsidP="00B82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261">
              <w:rPr>
                <w:rFonts w:ascii="Times New Roman" w:hAnsi="Times New Roman"/>
                <w:b/>
                <w:sz w:val="28"/>
                <w:szCs w:val="28"/>
              </w:rPr>
              <w:t>Раздел VII</w:t>
            </w:r>
          </w:p>
          <w:p w:rsidR="00B82911" w:rsidRPr="00AB1261" w:rsidRDefault="00B82911" w:rsidP="00B82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261">
              <w:rPr>
                <w:rFonts w:ascii="Times New Roman" w:hAnsi="Times New Roman"/>
                <w:b/>
                <w:sz w:val="28"/>
                <w:szCs w:val="28"/>
              </w:rPr>
              <w:t>Заключителни разпоредби</w:t>
            </w:r>
          </w:p>
          <w:p w:rsidR="00B82911" w:rsidRPr="002A7D46" w:rsidRDefault="00B82911" w:rsidP="00B829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FE1" w:rsidRPr="00301FE1" w:rsidRDefault="00B82911" w:rsidP="00301FE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FE1">
              <w:rPr>
                <w:rFonts w:ascii="Times New Roman" w:hAnsi="Times New Roman" w:cs="Times New Roman"/>
                <w:sz w:val="24"/>
                <w:szCs w:val="24"/>
              </w:rPr>
              <w:t xml:space="preserve">Правилата за организиране и провеждане на </w:t>
            </w:r>
            <w:proofErr w:type="spellStart"/>
            <w:r w:rsidRPr="00301FE1">
              <w:rPr>
                <w:rFonts w:ascii="Times New Roman" w:hAnsi="Times New Roman" w:cs="Times New Roman"/>
                <w:sz w:val="24"/>
                <w:szCs w:val="24"/>
              </w:rPr>
              <w:t>вътрешноинституционалната</w:t>
            </w:r>
            <w:proofErr w:type="spellEnd"/>
            <w:r w:rsidRPr="00301FE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 в Първо начално училище „Христо Смирненски“ град Омуртаг са приети на заседание на ПС с Протокол № </w:t>
            </w:r>
            <w:r w:rsidR="00301FE1" w:rsidRPr="00301FE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01FE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301FE1" w:rsidRPr="00301F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01F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1FE1" w:rsidRPr="00301F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01FE1">
              <w:rPr>
                <w:rFonts w:ascii="Times New Roman" w:hAnsi="Times New Roman" w:cs="Times New Roman"/>
                <w:sz w:val="24"/>
                <w:szCs w:val="24"/>
              </w:rPr>
              <w:t xml:space="preserve">.2025, утвърдени със заповед № </w:t>
            </w:r>
            <w:r w:rsidR="00301FE1" w:rsidRPr="00301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1058-103 / 13.10.2025 г. </w:t>
            </w:r>
          </w:p>
          <w:p w:rsidR="00B82911" w:rsidRPr="00301FE1" w:rsidRDefault="00B82911" w:rsidP="00301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1">
              <w:rPr>
                <w:rFonts w:ascii="Times New Roman" w:hAnsi="Times New Roman" w:cs="Times New Roman"/>
                <w:sz w:val="24"/>
                <w:szCs w:val="24"/>
              </w:rPr>
              <w:t xml:space="preserve"> на директора на институцията и са в сила за учебната 2025/2026 г. </w:t>
            </w:r>
          </w:p>
          <w:p w:rsidR="00B82911" w:rsidRPr="00301FE1" w:rsidRDefault="00B82911" w:rsidP="00301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911" w:rsidRPr="002A7D46" w:rsidRDefault="00B82911" w:rsidP="00B829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FE1" w:rsidRPr="002A7D46" w:rsidTr="00B82911">
        <w:tc>
          <w:tcPr>
            <w:tcW w:w="9637" w:type="dxa"/>
            <w:shd w:val="clear" w:color="auto" w:fill="auto"/>
          </w:tcPr>
          <w:p w:rsidR="00301FE1" w:rsidRPr="002A7D46" w:rsidRDefault="00301FE1" w:rsidP="00B82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B82911" w:rsidRDefault="00B82911" w:rsidP="001E52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911" w:rsidRDefault="00B82911" w:rsidP="001E52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911" w:rsidRDefault="00B82911" w:rsidP="00B82911"/>
    <w:p w:rsidR="00B82911" w:rsidRDefault="00B82911" w:rsidP="00B82911"/>
    <w:p w:rsidR="00B82911" w:rsidRPr="00A22C73" w:rsidRDefault="00B82911" w:rsidP="001E528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2911" w:rsidRPr="00A22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6030"/>
    <w:multiLevelType w:val="hybridMultilevel"/>
    <w:tmpl w:val="AD261FE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36D9E"/>
    <w:multiLevelType w:val="hybridMultilevel"/>
    <w:tmpl w:val="F94A28A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65375A1"/>
    <w:multiLevelType w:val="multilevel"/>
    <w:tmpl w:val="065416C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39CC04F2"/>
    <w:multiLevelType w:val="multilevel"/>
    <w:tmpl w:val="2D8CE36C"/>
    <w:lvl w:ilvl="0">
      <w:start w:val="1"/>
      <w:numFmt w:val="decimal"/>
      <w:lvlText w:val="%1."/>
      <w:lvlJc w:val="left"/>
      <w:pPr>
        <w:ind w:left="1683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73"/>
    <w:rsid w:val="001C4D26"/>
    <w:rsid w:val="001E5281"/>
    <w:rsid w:val="0022767A"/>
    <w:rsid w:val="002727C9"/>
    <w:rsid w:val="00301FE1"/>
    <w:rsid w:val="007E47DF"/>
    <w:rsid w:val="00841397"/>
    <w:rsid w:val="008562AC"/>
    <w:rsid w:val="00A22C73"/>
    <w:rsid w:val="00AB1261"/>
    <w:rsid w:val="00B10550"/>
    <w:rsid w:val="00B82911"/>
    <w:rsid w:val="00C91386"/>
    <w:rsid w:val="00CA655A"/>
    <w:rsid w:val="00D72A54"/>
    <w:rsid w:val="00DE2463"/>
    <w:rsid w:val="00FB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5CBDC-005C-440A-B4DF-F5D08CD7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7D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E47DF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Normal (Web)"/>
    <w:basedOn w:val="a"/>
    <w:rsid w:val="00DE2463"/>
    <w:pPr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qFormat/>
    <w:rsid w:val="00DE2463"/>
    <w:rPr>
      <w:b/>
      <w:bCs/>
    </w:rPr>
  </w:style>
  <w:style w:type="paragraph" w:styleId="a5">
    <w:name w:val="Title"/>
    <w:basedOn w:val="a"/>
    <w:next w:val="a"/>
    <w:link w:val="a6"/>
    <w:qFormat/>
    <w:rsid w:val="00DE2463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bg-BG"/>
    </w:rPr>
  </w:style>
  <w:style w:type="character" w:customStyle="1" w:styleId="a6">
    <w:name w:val="Заглавие Знак"/>
    <w:basedOn w:val="a0"/>
    <w:link w:val="a5"/>
    <w:rsid w:val="00DE2463"/>
    <w:rPr>
      <w:rFonts w:ascii="Calibri Light" w:eastAsia="Times New Roman" w:hAnsi="Calibri Light" w:cs="Times New Roman"/>
      <w:b/>
      <w:bCs/>
      <w:kern w:val="28"/>
      <w:sz w:val="32"/>
      <w:szCs w:val="32"/>
      <w:lang w:eastAsia="bg-BG"/>
    </w:rPr>
  </w:style>
  <w:style w:type="paragraph" w:styleId="a7">
    <w:name w:val="No Spacing"/>
    <w:uiPriority w:val="1"/>
    <w:qFormat/>
    <w:rsid w:val="00DE246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72A5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7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272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33872-4478-4B54-B49D-B205573A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Ivalina_PC</cp:lastModifiedBy>
  <cp:revision>8</cp:revision>
  <cp:lastPrinted>2025-11-07T07:43:00Z</cp:lastPrinted>
  <dcterms:created xsi:type="dcterms:W3CDTF">2025-10-23T13:14:00Z</dcterms:created>
  <dcterms:modified xsi:type="dcterms:W3CDTF">2025-11-07T07:43:00Z</dcterms:modified>
</cp:coreProperties>
</file>