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9C458" w14:textId="1A5ED414" w:rsidR="00923E09" w:rsidRPr="00DC1FDC" w:rsidRDefault="00923E09" w:rsidP="00923E0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Приложение 13</w:t>
      </w:r>
    </w:p>
    <w:p w14:paraId="2C75C727" w14:textId="0D435BE9" w:rsidR="0067107F" w:rsidRPr="00DC1FDC" w:rsidRDefault="00946CD1" w:rsidP="004F01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="004F011A"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труктури</w:t>
      </w: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r w:rsidR="004F011A"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функционални задължения на институциите, които има</w:t>
      </w: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 w:rsidR="004F011A"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задължения в областта на превенция на разпространението и употребата на наркотични вещества, в конкретика на подрастващите</w:t>
      </w: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. Нормативна база.</w:t>
      </w:r>
    </w:p>
    <w:p w14:paraId="23BBF09E" w14:textId="77777777" w:rsidR="004E2958" w:rsidRPr="00DC1FDC" w:rsidRDefault="004F011A" w:rsidP="004F01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Министерство на вътрешните работи</w:t>
      </w:r>
    </w:p>
    <w:p w14:paraId="0C181068" w14:textId="77777777" w:rsidR="004E2958" w:rsidRPr="00DC1FDC" w:rsidRDefault="004F011A" w:rsidP="004E2958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Главна дирекция </w:t>
      </w:r>
      <w:r w:rsidR="004E2958"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Национална полиция</w:t>
      </w:r>
      <w:r w:rsidR="004E2958"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“</w:t>
      </w:r>
    </w:p>
    <w:p w14:paraId="1BE127FF" w14:textId="27C826B9" w:rsidR="004E2958" w:rsidRPr="00DC1FDC" w:rsidRDefault="004F011A" w:rsidP="004E295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Сектор „Наркотици“</w:t>
      </w:r>
      <w:r w:rsidR="004E2958"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</w:p>
    <w:p w14:paraId="375DF5F9" w14:textId="076A69DC" w:rsidR="004F011A" w:rsidRPr="00DC1FDC" w:rsidRDefault="00052C6D" w:rsidP="004E2958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="004F011A"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ектор „Детска престъпност“</w:t>
      </w:r>
      <w:r w:rsidR="004E2958"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14:paraId="0DAFF141" w14:textId="37082EF0" w:rsidR="004F011A" w:rsidRPr="00DC1FDC" w:rsidRDefault="004F011A" w:rsidP="004F01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Министерството на вътрешните работи, Националната полиция е структурирана от ГДНП, Областни дирекции </w:t>
      </w:r>
      <w:bookmarkStart w:id="1" w:name="_Hlk146622953"/>
      <w:r w:rsidRPr="00DC1FDC">
        <w:rPr>
          <w:rFonts w:ascii="Times New Roman" w:hAnsi="Times New Roman" w:cs="Times New Roman"/>
          <w:sz w:val="24"/>
          <w:szCs w:val="24"/>
          <w:lang w:val="bg-BG"/>
        </w:rPr>
        <w:t xml:space="preserve">(ОД МВР) </w:t>
      </w:r>
      <w:bookmarkEnd w:id="1"/>
      <w:r w:rsidRPr="00DC1FDC">
        <w:rPr>
          <w:rFonts w:ascii="Times New Roman" w:hAnsi="Times New Roman" w:cs="Times New Roman"/>
          <w:sz w:val="24"/>
          <w:szCs w:val="24"/>
          <w:lang w:val="bg-BG"/>
        </w:rPr>
        <w:t xml:space="preserve">и Районни управления (РУ). Във всяка от посочените структури има обособени следните звена: сектор в ГДНП, групи в ОД МВР и служители в РУ, които са пряко ангажирани и участват в разкриването, установяването и задържането на лица, извършващи престъпления с наркотични вещества. Освен посочените звена и служители </w:t>
      </w:r>
      <w:r w:rsidR="00F712F7" w:rsidRPr="00DC1FDC">
        <w:rPr>
          <w:rFonts w:ascii="Times New Roman" w:hAnsi="Times New Roman" w:cs="Times New Roman"/>
          <w:sz w:val="24"/>
          <w:szCs w:val="24"/>
          <w:lang w:val="bg-BG"/>
        </w:rPr>
        <w:t>може да се обобщи, че всеки един полицейски служител може да извършва проверки, получава сигнали, установява и задържа лица, извършващи престъпление с наркотични вещества.</w:t>
      </w:r>
    </w:p>
    <w:p w14:paraId="4FFD7E09" w14:textId="05121B0E" w:rsidR="00F712F7" w:rsidRPr="00DC1FDC" w:rsidRDefault="00F712F7" w:rsidP="004F01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Нормативна уредба:  ЗМВР, НК, НПК, Закон за здравето, Закон за закрила на детето</w:t>
      </w:r>
    </w:p>
    <w:p w14:paraId="3788ECD1" w14:textId="77777777" w:rsidR="004E2958" w:rsidRPr="00DC1FDC" w:rsidRDefault="00946D69" w:rsidP="00946D6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C1FD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Министерство на здравеопазването</w:t>
      </w:r>
    </w:p>
    <w:p w14:paraId="4C9277E8" w14:textId="5AECE057" w:rsidR="00946D69" w:rsidRPr="00DC1FDC" w:rsidRDefault="00946D69" w:rsidP="004E2958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C1FD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Национален център за опазване на общественото здраве и анализи</w:t>
      </w:r>
      <w:r w:rsidR="009B3E17" w:rsidRPr="00DC1F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B3E17" w:rsidRPr="00DC1FD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(НЦОЗА)</w:t>
      </w:r>
    </w:p>
    <w:p w14:paraId="30A47D50" w14:textId="77777777" w:rsidR="004E2958" w:rsidRPr="00DC1FDC" w:rsidRDefault="004E2958" w:rsidP="004E295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C1FDC">
        <w:rPr>
          <w:rFonts w:ascii="Times New Roman" w:eastAsia="Times New Roman" w:hAnsi="Times New Roman" w:cs="Times New Roman"/>
          <w:sz w:val="24"/>
          <w:szCs w:val="24"/>
          <w:lang w:val="bg-BG"/>
        </w:rPr>
        <w:t>Структурата в НЦОЗА, която е пряко ангажирана с дейности по превенция на употребата на наркотични вещества е Дирекция „Психично здраве и превенция на зависимости“</w:t>
      </w:r>
    </w:p>
    <w:p w14:paraId="4C6743E5" w14:textId="77777777" w:rsidR="004E2958" w:rsidRPr="00DC1FDC" w:rsidRDefault="004E2958" w:rsidP="004E2958">
      <w:pPr>
        <w:pStyle w:val="a4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59849FF2" w14:textId="77777777" w:rsidR="00462F95" w:rsidRPr="00DC1FDC" w:rsidRDefault="00462F95" w:rsidP="00FB11FC">
      <w:pPr>
        <w:pStyle w:val="a4"/>
        <w:numPr>
          <w:ilvl w:val="0"/>
          <w:numId w:val="9"/>
        </w:numPr>
        <w:spacing w:after="0" w:line="360" w:lineRule="auto"/>
        <w:ind w:left="0" w:firstLine="79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Националният Фокусен център (</w:t>
      </w:r>
      <w:proofErr w:type="spellStart"/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Focal</w:t>
      </w:r>
      <w:proofErr w:type="spellEnd"/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Point</w:t>
      </w:r>
      <w:proofErr w:type="spellEnd"/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>)</w:t>
      </w:r>
      <w:r w:rsidRPr="00DC1FDC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bookmarkStart w:id="2" w:name="_Hlk147744545"/>
      <w:r w:rsidRPr="00DC1FDC">
        <w:rPr>
          <w:rFonts w:ascii="Times New Roman" w:hAnsi="Times New Roman" w:cs="Times New Roman"/>
          <w:sz w:val="24"/>
          <w:szCs w:val="24"/>
          <w:lang w:val="bg-BG"/>
        </w:rPr>
        <w:t>областта на наркотиците и наркоманиите </w:t>
      </w:r>
      <w:bookmarkEnd w:id="2"/>
      <w:r w:rsidRPr="00DC1FDC">
        <w:rPr>
          <w:rFonts w:ascii="Times New Roman" w:hAnsi="Times New Roman" w:cs="Times New Roman"/>
          <w:sz w:val="24"/>
          <w:szCs w:val="24"/>
          <w:lang w:val="bg-BG"/>
        </w:rPr>
        <w:t>е създаден с решение на Националния съвет по наркотичните вещества и със заповед на Министъра на здравеопазването.</w:t>
      </w:r>
    </w:p>
    <w:p w14:paraId="227E5936" w14:textId="28407FAD" w:rsidR="00462F95" w:rsidRPr="00DC1FDC" w:rsidRDefault="00462F95" w:rsidP="004E29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sz w:val="24"/>
          <w:szCs w:val="24"/>
          <w:lang w:val="bg-BG"/>
        </w:rPr>
        <w:t>НФЦ е базиран в Национален център по обществено здраве и анализи и е официален партньор на Европейския център за мониторинг на наркотиците и наркоманиите (EMCDDA) от страна на Република България, както и участник в Европейската мрежа за информация в областта на наркоманиите (REITOX).</w:t>
      </w:r>
    </w:p>
    <w:p w14:paraId="2C258D9E" w14:textId="69658E3B" w:rsidR="00946D69" w:rsidRPr="00DC1FDC" w:rsidRDefault="00946D69" w:rsidP="004E2958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C1FD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Общинските съвети по наркотични вещества (</w:t>
      </w:r>
      <w:proofErr w:type="spellStart"/>
      <w:r w:rsidRPr="00DC1FD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ОбСНВ</w:t>
      </w:r>
      <w:proofErr w:type="spellEnd"/>
      <w:r w:rsidRPr="00DC1FD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) и Превантивно-информационни центрове (ПИЦ) към тях.</w:t>
      </w:r>
      <w:r w:rsidRPr="00DC1F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Координати на всичките 27 </w:t>
      </w:r>
      <w:proofErr w:type="spellStart"/>
      <w:r w:rsidRPr="00DC1FDC">
        <w:rPr>
          <w:rFonts w:ascii="Times New Roman" w:eastAsia="Calibri" w:hAnsi="Times New Roman" w:cs="Times New Roman"/>
          <w:sz w:val="24"/>
          <w:szCs w:val="24"/>
          <w:lang w:val="bg-BG"/>
        </w:rPr>
        <w:t>ОбСНВ</w:t>
      </w:r>
      <w:proofErr w:type="spellEnd"/>
      <w:r w:rsidRPr="00DC1F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ПИЦ мога да бъдат открити на интернет сайта на отдел „Националния фокусен център“, част от структурата на НЦОЗА: </w:t>
      </w:r>
    </w:p>
    <w:p w14:paraId="37B6A3B1" w14:textId="77777777" w:rsidR="00946D69" w:rsidRPr="00DC1FDC" w:rsidRDefault="00DC1FDC" w:rsidP="00946D69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6" w:history="1">
        <w:r w:rsidR="00946D69" w:rsidRPr="00DC1FD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bg-BG"/>
          </w:rPr>
          <w:t>https://www.nfp-drugs.bg/%d0%be%d0%b1%d1%89%d0%b8%d0%bd%d1%81%d0%ba%d0%b8-%d1%81%d1%8a%d0%b2%d0%b5%d1%82%d0%b8-%d0%bd%d0%b0%d1%80%d0%ba%d0%be%d1%82%d0%b8%d1%87%d0%bd%d0%b8-%d0%b2%d0%b5%d1%89%d0%b5%d1%81%d1%82%d0%b2%d0%b0/</w:t>
        </w:r>
      </w:hyperlink>
    </w:p>
    <w:p w14:paraId="7FF5ED6C" w14:textId="77777777" w:rsidR="00946D69" w:rsidRPr="00DC1FDC" w:rsidRDefault="00946D69" w:rsidP="00946D6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C1FD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Неправителствени организации</w:t>
      </w:r>
      <w:r w:rsidRPr="00DC1FDC">
        <w:rPr>
          <w:rFonts w:ascii="Times New Roman" w:eastAsia="Calibri" w:hAnsi="Times New Roman" w:cs="Times New Roman"/>
          <w:sz w:val="24"/>
          <w:szCs w:val="24"/>
          <w:lang w:val="bg-BG"/>
        </w:rPr>
        <w:t>, работещи в сферата на зависимостите от наркотични вещества, като например  Сдружение „Асоциация за рехабилитация на зависимости – Солидарност“, гр. София, които поддържат единствената в страната „Национална информационна линия за наркотиците, алкохола и хазарта“</w:t>
      </w:r>
    </w:p>
    <w:p w14:paraId="18A2478A" w14:textId="77777777" w:rsidR="00946D69" w:rsidRPr="00DC1FDC" w:rsidRDefault="00946D69" w:rsidP="00946D6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C1FD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Национална мрежа за децата; Български червен кръст</w:t>
      </w:r>
      <w:r w:rsidRPr="00DC1F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9CA0451" w14:textId="7CBC6A46" w:rsidR="00ED62DF" w:rsidRPr="00DC1FDC" w:rsidRDefault="00946D69" w:rsidP="00946CD1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C1FD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Основен партньор на НЦОЗА на международно ниво е Европейския мониторинг център за наркотици и наркомании (EMCDDA).</w:t>
      </w:r>
      <w:r w:rsidRPr="00DC1F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Всички програми, които получават съгласие за дейност по реда на Наредба № 6 от 11.04.2014г. на МЗ и МОН, трябва да отговарят и на изискванията на </w:t>
      </w:r>
      <w:r w:rsidRPr="00DC1FDC">
        <w:rPr>
          <w:rFonts w:ascii="Times New Roman" w:eastAsia="Times New Roman" w:hAnsi="Times New Roman" w:cs="Times New Roman"/>
          <w:sz w:val="24"/>
          <w:szCs w:val="24"/>
          <w:lang w:val="bg-BG"/>
        </w:rPr>
        <w:t>Европейските стандарти за качество на превенцията на употребата на наркотици на Европейския мониторинг център за наркотици и наркомании.</w:t>
      </w:r>
      <w:hyperlink r:id="rId7" w:history="1">
        <w:r w:rsidR="00ED62DF" w:rsidRPr="00DC1FDC">
          <w:rPr>
            <w:rFonts w:ascii="Times New Roman" w:eastAsia="Times New Roman" w:hAnsi="Times New Roman" w:cs="Times New Roman"/>
            <w:color w:val="006529"/>
            <w:spacing w:val="2"/>
            <w:sz w:val="24"/>
            <w:szCs w:val="24"/>
            <w:lang w:val="bg-BG" w:eastAsia="bg-BG"/>
          </w:rPr>
          <w:br/>
        </w:r>
      </w:hyperlink>
    </w:p>
    <w:p w14:paraId="01B8B9EA" w14:textId="272A6BD5" w:rsidR="00946D69" w:rsidRPr="00DC1FDC" w:rsidRDefault="00946D69" w:rsidP="00FB11FC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Държавна агенция за закрила на детето </w:t>
      </w:r>
      <w:r w:rsidR="009B3E17" w:rsidRPr="00DC1FDC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(ДАЗД)</w:t>
      </w:r>
      <w:r w:rsidR="00FB11FC" w:rsidRPr="00DC1FDC">
        <w:rPr>
          <w:rFonts w:ascii="Times New Roman" w:hAnsi="Times New Roman" w:cs="Times New Roman"/>
          <w:sz w:val="24"/>
          <w:szCs w:val="24"/>
          <w:lang w:val="bg-BG"/>
        </w:rPr>
        <w:t xml:space="preserve"> областта на наркотиците и наркоманиите.</w:t>
      </w:r>
    </w:p>
    <w:p w14:paraId="09926657" w14:textId="146A1F2B" w:rsidR="00946D69" w:rsidRPr="00DC1FDC" w:rsidRDefault="00946D69" w:rsidP="00946CD1">
      <w:pPr>
        <w:spacing w:after="0" w:line="36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Зам.-председателят на </w:t>
      </w:r>
      <w:bookmarkStart w:id="3" w:name="_Hlk146623213"/>
      <w:r w:rsidRPr="00DC1FDC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  <w:t>ДАЗД</w:t>
      </w:r>
      <w:bookmarkEnd w:id="3"/>
      <w:r w:rsidRPr="00DC1FDC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и експерт от дирекция „Политики и програми за детето, стратегическо развитие и координация“ участват в Националния съвет по наркотични вещества към Министерство на здравеопазването. Директорът на Националния център за обществено здраве и анализи е член на Националния съвет за закрила на детето.</w:t>
      </w:r>
    </w:p>
    <w:p w14:paraId="6B529EED" w14:textId="0C86601C" w:rsidR="00F712F7" w:rsidRPr="00DC1FDC" w:rsidRDefault="00F712F7" w:rsidP="00462F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Информация за действащата нормативна рамка в ДАЗД. </w:t>
      </w:r>
    </w:p>
    <w:p w14:paraId="5BA7C775" w14:textId="77777777" w:rsidR="00F712F7" w:rsidRPr="00DC1FDC" w:rsidRDefault="00F712F7" w:rsidP="00462F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>Чл. 5 б, т.3 и 4, от Закона за закрила на детето, „</w:t>
      </w:r>
      <w:r w:rsidRPr="00DC1FDC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(3) (Изм. - ДВ, бр. 58 от 2019 г., доп. - ДВ, бр. 99 от 2020 г.) Забранява се предлагането и продажбата на алкохолни напитки, тютюневи и свързани с тях изделия и изделия за пушене, различни от </w:t>
      </w:r>
      <w:r w:rsidRPr="00DC1FDC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lastRenderedPageBreak/>
        <w:t xml:space="preserve">тютюневи изделия, на деца.(4) (Нова - ДВ, бр. 99 от 2020 г., изм. и доп. - ДВ, бр. 62 от 2022 г., в сила от 05.08.2022 г.) Забранява се употребата от деца на алкохолни напитки, тютюневи и свързани с тях изделия, изделия за пушене, различни от тютюневи изделия и </w:t>
      </w:r>
      <w:proofErr w:type="spellStart"/>
      <w:r w:rsidRPr="00DC1FDC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>диазотен</w:t>
      </w:r>
      <w:proofErr w:type="spellEnd"/>
      <w:r w:rsidRPr="00DC1FDC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оксид (райски газ).“.</w:t>
      </w:r>
    </w:p>
    <w:p w14:paraId="4E9BB9EE" w14:textId="77777777" w:rsidR="00F712F7" w:rsidRPr="00DC1FDC" w:rsidRDefault="00F712F7" w:rsidP="00462F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Допълнителна разпоредба от </w:t>
      </w:r>
      <w:proofErr w:type="spellStart"/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>ЗЗДет</w:t>
      </w:r>
      <w:proofErr w:type="spellEnd"/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§ 1, т.21 „Изделия за пушене, различни от тютюневи изделия" са вещества, субстанции и изделия на базата на растения, билки или плодове, които не съдържат тютюн и могат да бъдат консумирани чрез процес на горене, нагряване, изпаряване или друг процес, както и растения и вещества, забранени със Закона за контрол върху наркотичните вещества и </w:t>
      </w:r>
      <w:proofErr w:type="spellStart"/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>прекурсорите</w:t>
      </w:r>
      <w:proofErr w:type="spellEnd"/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>.“.</w:t>
      </w:r>
    </w:p>
    <w:p w14:paraId="4738C4EA" w14:textId="77777777" w:rsidR="00F712F7" w:rsidRPr="00DC1FDC" w:rsidRDefault="00F712F7" w:rsidP="00462F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Глава 6 </w:t>
      </w:r>
      <w:proofErr w:type="spellStart"/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>Административнонаказателни</w:t>
      </w:r>
      <w:proofErr w:type="spellEnd"/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разпоредби, чл.45 „1) (Нова - ДВ, бр. 38 от 2006 г., изм. - ДВ, бр. 14 от 2009 г., доп. - ДВ, бр. 58 от 2019 г., изм. - ДВ, бр. 99 от 2020 г.) Който извърши нарушение на чл. 5б, ал. 3 се наказва с глоба или имуществена санкция от 2000 до 4000 лв., ако не подлежи на по-тежко административно наказание по специален закон или деянието не съставлява престъпление. При повторно нарушение се предприемат принудителни мерки за временно спиране на дейността за определен срок, но не по-дълъг от една година.“.</w:t>
      </w:r>
    </w:p>
    <w:p w14:paraId="67E71C99" w14:textId="1A21C38D" w:rsidR="00F712F7" w:rsidRPr="00DC1FDC" w:rsidRDefault="00F712F7" w:rsidP="00462F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>Оперативна цел 8 „Превенция употребата на наркотични и нови психоактивни вещества и гарантиране правото на закрилата на децата и младежите, употребяващи и/или злоупотребяващи с наркотични вещества“ от Плана за действие за изпълнение на Националната програма за превенция на насилието и злоупотребата с деца (2023 - 2024 г.).</w:t>
      </w:r>
    </w:p>
    <w:p w14:paraId="1C57C69A" w14:textId="77777777" w:rsidR="00F712F7" w:rsidRPr="00DC1FDC" w:rsidRDefault="00F712F7" w:rsidP="00462F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8410063" w14:textId="77777777" w:rsidR="00F712F7" w:rsidRPr="00DC1FDC" w:rsidRDefault="00F712F7" w:rsidP="00462F95">
      <w:pPr>
        <w:spacing w:after="0" w:line="360" w:lineRule="auto"/>
        <w:jc w:val="both"/>
        <w:rPr>
          <w:rStyle w:val="a3"/>
          <w:rFonts w:ascii="Times New Roman" w:hAnsi="Times New Roman" w:cs="Times New Roman"/>
          <w:b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14:paraId="60B89188" w14:textId="77777777" w:rsidR="00F712F7" w:rsidRPr="00DC1FDC" w:rsidRDefault="00F712F7" w:rsidP="00462F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</w:t>
      </w:r>
    </w:p>
    <w:p w14:paraId="5134DDC8" w14:textId="77777777" w:rsidR="00F712F7" w:rsidRPr="00DC1FDC" w:rsidRDefault="00F712F7" w:rsidP="00462F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6CBFEF" w14:textId="6FCA1A40" w:rsidR="004F011A" w:rsidRPr="00DC1FDC" w:rsidRDefault="004F011A" w:rsidP="00462F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C1FD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sectPr w:rsidR="004F011A" w:rsidRPr="00DC1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4CD"/>
    <w:multiLevelType w:val="hybridMultilevel"/>
    <w:tmpl w:val="468020D6"/>
    <w:lvl w:ilvl="0" w:tplc="4552C77A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63A6B1F"/>
    <w:multiLevelType w:val="multilevel"/>
    <w:tmpl w:val="96A6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6803"/>
    <w:multiLevelType w:val="hybridMultilevel"/>
    <w:tmpl w:val="0DAA850E"/>
    <w:lvl w:ilvl="0" w:tplc="4552C77A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526F"/>
    <w:multiLevelType w:val="hybridMultilevel"/>
    <w:tmpl w:val="8BDE3E7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6BF3235"/>
    <w:multiLevelType w:val="hybridMultilevel"/>
    <w:tmpl w:val="ADFAD858"/>
    <w:lvl w:ilvl="0" w:tplc="0402000F">
      <w:start w:val="1"/>
      <w:numFmt w:val="decimal"/>
      <w:lvlText w:val="%1."/>
      <w:lvlJc w:val="left"/>
      <w:pPr>
        <w:ind w:left="1155" w:hanging="360"/>
      </w:p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4B437B6E"/>
    <w:multiLevelType w:val="hybridMultilevel"/>
    <w:tmpl w:val="F0BC16EE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1D4875"/>
    <w:multiLevelType w:val="hybridMultilevel"/>
    <w:tmpl w:val="FCD0797A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82085"/>
    <w:multiLevelType w:val="multilevel"/>
    <w:tmpl w:val="9C5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343D8C"/>
    <w:multiLevelType w:val="multilevel"/>
    <w:tmpl w:val="DED2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ED"/>
    <w:rsid w:val="00052C6D"/>
    <w:rsid w:val="000918E6"/>
    <w:rsid w:val="00251589"/>
    <w:rsid w:val="002B38AA"/>
    <w:rsid w:val="003F08BE"/>
    <w:rsid w:val="0045150E"/>
    <w:rsid w:val="00462F95"/>
    <w:rsid w:val="004E2958"/>
    <w:rsid w:val="004F011A"/>
    <w:rsid w:val="004F4466"/>
    <w:rsid w:val="0058149D"/>
    <w:rsid w:val="00650BED"/>
    <w:rsid w:val="0067107F"/>
    <w:rsid w:val="00786029"/>
    <w:rsid w:val="008341C6"/>
    <w:rsid w:val="00923E09"/>
    <w:rsid w:val="00943D4F"/>
    <w:rsid w:val="00946CD1"/>
    <w:rsid w:val="00946D69"/>
    <w:rsid w:val="009B3E17"/>
    <w:rsid w:val="009D6DF3"/>
    <w:rsid w:val="00A26C19"/>
    <w:rsid w:val="00AE1819"/>
    <w:rsid w:val="00C067A6"/>
    <w:rsid w:val="00CB4024"/>
    <w:rsid w:val="00DC1FDC"/>
    <w:rsid w:val="00DC2448"/>
    <w:rsid w:val="00E92775"/>
    <w:rsid w:val="00EB0A04"/>
    <w:rsid w:val="00EC2CCF"/>
    <w:rsid w:val="00ED62DF"/>
    <w:rsid w:val="00F502BA"/>
    <w:rsid w:val="00F712F7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FC58"/>
  <w15:chartTrackingRefBased/>
  <w15:docId w15:val="{9C105FDF-9D3B-45DC-BD16-800FDC21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D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6">
    <w:name w:val="Strong"/>
    <w:basedOn w:val="a0"/>
    <w:uiPriority w:val="22"/>
    <w:qFormat/>
    <w:rsid w:val="0046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fp-drugs.bg/%d0%bd%d0%b0%d1%86-%d1%81%d1%8a%d0%b2%d0%b5%d1%82-%d0%bd%d0%b0%d1%80%d0%ba%d0%be%d1%82%d0%b8%d1%87%d0%bd%d0%b8%d1%82%d0%b5-%d0%b2%d0%b5%d1%89%d0%b5%d1%81%d1%82%d0%b2%d0%b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fp-drugs.bg/%d0%be%d0%b1%d1%89%d0%b8%d0%bd%d1%81%d0%ba%d0%b8-%d1%81%d1%8a%d0%b2%d0%b5%d1%82%d0%b8-%d0%bd%d0%b0%d1%80%d0%ba%d0%be%d1%82%d0%b8%d1%87%d0%bd%d0%b8-%d0%b2%d0%b5%d1%89%d0%b5%d1%81%d1%82%d0%b2%d0%b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2A5C-4BE7-459E-9464-5B99BE41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Predova</dc:creator>
  <cp:keywords/>
  <dc:description/>
  <cp:lastModifiedBy>Ivalina_PC</cp:lastModifiedBy>
  <cp:revision>4</cp:revision>
  <dcterms:created xsi:type="dcterms:W3CDTF">2023-11-02T13:31:00Z</dcterms:created>
  <dcterms:modified xsi:type="dcterms:W3CDTF">2025-03-12T07:52:00Z</dcterms:modified>
</cp:coreProperties>
</file>